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23" w:rsidRDefault="00213423" w:rsidP="00DA6FFE">
      <w:pPr>
        <w:jc w:val="both"/>
        <w:rPr>
          <w:b/>
          <w:smallCaps/>
          <w:color w:val="FF0000"/>
          <w:sz w:val="32"/>
          <w:szCs w:val="32"/>
        </w:rPr>
      </w:pPr>
    </w:p>
    <w:p w:rsidR="00213423" w:rsidRPr="00213423" w:rsidRDefault="00213423" w:rsidP="00213423">
      <w:pPr>
        <w:ind w:left="840"/>
        <w:jc w:val="both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MODALITA’ DI PAGAMENTO*</w:t>
      </w:r>
    </w:p>
    <w:p w:rsidR="00213423" w:rsidRPr="00213423" w:rsidRDefault="00213423" w:rsidP="00213423">
      <w:pPr>
        <w:ind w:left="840"/>
        <w:jc w:val="both"/>
        <w:rPr>
          <w:b/>
          <w:smallCaps/>
          <w:sz w:val="36"/>
          <w:szCs w:val="36"/>
        </w:rPr>
      </w:pPr>
    </w:p>
    <w:p w:rsidR="00DA6FFE" w:rsidRPr="00DA6FFE" w:rsidRDefault="00DA6FFE" w:rsidP="00DA6FFE">
      <w:pPr>
        <w:numPr>
          <w:ilvl w:val="0"/>
          <w:numId w:val="1"/>
        </w:numPr>
        <w:jc w:val="both"/>
        <w:rPr>
          <w:b/>
          <w:smallCaps/>
          <w:sz w:val="36"/>
          <w:szCs w:val="36"/>
        </w:rPr>
      </w:pPr>
      <w:r w:rsidRPr="00DA6FFE">
        <w:rPr>
          <w:b/>
          <w:smallCaps/>
          <w:color w:val="FF0000"/>
          <w:sz w:val="32"/>
          <w:szCs w:val="32"/>
        </w:rPr>
        <w:t>Nuovi iscritti: 2000 euro</w:t>
      </w:r>
      <w:r w:rsidRPr="00DA6FFE">
        <w:rPr>
          <w:smallCaps/>
          <w:sz w:val="32"/>
          <w:szCs w:val="32"/>
        </w:rPr>
        <w:t xml:space="preserve"> </w:t>
      </w:r>
      <w:r w:rsidRPr="00DA6FFE">
        <w:rPr>
          <w:b/>
          <w:smallCaps/>
          <w:color w:val="FF0000"/>
          <w:sz w:val="32"/>
          <w:szCs w:val="32"/>
        </w:rPr>
        <w:t>in quattro rate così distribuite</w:t>
      </w:r>
      <w:r w:rsidRPr="00DA6FFE">
        <w:rPr>
          <w:smallCaps/>
          <w:sz w:val="36"/>
          <w:szCs w:val="36"/>
        </w:rPr>
        <w:t xml:space="preserve">: </w:t>
      </w:r>
    </w:p>
    <w:p w:rsidR="00DA6FFE" w:rsidRPr="00DA6FFE" w:rsidRDefault="00DA6FFE" w:rsidP="00DA6FFE">
      <w:pPr>
        <w:ind w:left="840"/>
        <w:jc w:val="both"/>
        <w:rPr>
          <w:b/>
          <w:sz w:val="32"/>
          <w:szCs w:val="32"/>
        </w:rPr>
      </w:pPr>
      <w:r>
        <w:rPr>
          <w:b/>
          <w:color w:val="0000FF"/>
          <w:sz w:val="32"/>
          <w:szCs w:val="32"/>
        </w:rPr>
        <w:t>1 rata</w:t>
      </w:r>
      <w:r>
        <w:rPr>
          <w:b/>
          <w:sz w:val="32"/>
          <w:szCs w:val="32"/>
        </w:rPr>
        <w:t xml:space="preserve"> (800 euro alla iscrizione - settembre 2011)</w:t>
      </w:r>
    </w:p>
    <w:p w:rsidR="00DA6FFE" w:rsidRDefault="00DA6FFE" w:rsidP="00DA6FFE">
      <w:pPr>
        <w:ind w:left="840"/>
        <w:jc w:val="both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>2 rata</w:t>
      </w:r>
      <w:r>
        <w:rPr>
          <w:b/>
          <w:sz w:val="32"/>
          <w:szCs w:val="32"/>
        </w:rPr>
        <w:t xml:space="preserve"> (400 euro entro giugno 2012</w:t>
      </w:r>
      <w:r>
        <w:rPr>
          <w:sz w:val="32"/>
          <w:szCs w:val="32"/>
        </w:rPr>
        <w:t>)</w:t>
      </w:r>
    </w:p>
    <w:p w:rsidR="00DA6FFE" w:rsidRDefault="00DA6FFE" w:rsidP="00DA6FFE">
      <w:pPr>
        <w:ind w:left="840"/>
        <w:jc w:val="both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>3 rata</w:t>
      </w:r>
      <w:r>
        <w:rPr>
          <w:b/>
          <w:sz w:val="32"/>
          <w:szCs w:val="32"/>
        </w:rPr>
        <w:t xml:space="preserve"> (400 euro entro dicembre 2012</w:t>
      </w:r>
      <w:r>
        <w:rPr>
          <w:sz w:val="32"/>
          <w:szCs w:val="32"/>
        </w:rPr>
        <w:t xml:space="preserve">) </w:t>
      </w:r>
    </w:p>
    <w:p w:rsidR="00DA6FFE" w:rsidRDefault="00DA6FFE" w:rsidP="00DA6FFE">
      <w:pPr>
        <w:ind w:left="840"/>
        <w:jc w:val="both"/>
        <w:rPr>
          <w:b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4 rata </w:t>
      </w:r>
      <w:r>
        <w:rPr>
          <w:b/>
          <w:sz w:val="32"/>
          <w:szCs w:val="32"/>
        </w:rPr>
        <w:t>(400 euro entro settembre 2013)</w:t>
      </w:r>
    </w:p>
    <w:p w:rsidR="00DA6FFE" w:rsidRDefault="00DA6FFE" w:rsidP="00DA6FFE">
      <w:pPr>
        <w:ind w:left="840"/>
        <w:jc w:val="both"/>
        <w:rPr>
          <w:b/>
          <w:sz w:val="32"/>
          <w:szCs w:val="32"/>
        </w:rPr>
      </w:pPr>
    </w:p>
    <w:p w:rsidR="00DA6FFE" w:rsidRDefault="00DA6FFE" w:rsidP="00DA6FFE">
      <w:pPr>
        <w:ind w:left="360"/>
        <w:jc w:val="both"/>
        <w:rPr>
          <w:b/>
          <w:sz w:val="32"/>
          <w:szCs w:val="32"/>
        </w:rPr>
      </w:pPr>
    </w:p>
    <w:p w:rsidR="00DA6FFE" w:rsidRPr="00DA6FFE" w:rsidRDefault="00DA6FFE" w:rsidP="00DA6FFE">
      <w:pPr>
        <w:numPr>
          <w:ilvl w:val="0"/>
          <w:numId w:val="1"/>
        </w:numPr>
        <w:jc w:val="both"/>
        <w:rPr>
          <w:smallCaps/>
          <w:sz w:val="32"/>
          <w:szCs w:val="32"/>
        </w:rPr>
      </w:pPr>
      <w:r w:rsidRPr="00DA6FFE">
        <w:rPr>
          <w:b/>
          <w:smallCaps/>
          <w:color w:val="FF0000"/>
          <w:sz w:val="32"/>
          <w:szCs w:val="32"/>
        </w:rPr>
        <w:t xml:space="preserve">Iscritti solo al MEI esterni alla Scuola: </w:t>
      </w:r>
    </w:p>
    <w:p w:rsidR="00DA6FFE" w:rsidRPr="00DA6FFE" w:rsidRDefault="00DA6FFE" w:rsidP="00DA6FFE">
      <w:pPr>
        <w:ind w:left="840"/>
        <w:jc w:val="both"/>
        <w:rPr>
          <w:sz w:val="32"/>
          <w:szCs w:val="32"/>
        </w:rPr>
      </w:pPr>
      <w:r w:rsidRPr="00DA6FFE">
        <w:rPr>
          <w:b/>
          <w:sz w:val="32"/>
          <w:szCs w:val="32"/>
        </w:rPr>
        <w:t>nessuna rateizzazione: pagano subito 1500 euro.</w:t>
      </w:r>
    </w:p>
    <w:p w:rsidR="00DA6FFE" w:rsidRDefault="00DA6FFE" w:rsidP="00DA6FFE">
      <w:pPr>
        <w:jc w:val="both"/>
        <w:rPr>
          <w:sz w:val="32"/>
          <w:szCs w:val="32"/>
        </w:rPr>
      </w:pPr>
    </w:p>
    <w:p w:rsidR="00DA6FFE" w:rsidRDefault="00DA6FFE" w:rsidP="00DA6FFE">
      <w:pPr>
        <w:ind w:left="360"/>
        <w:jc w:val="both"/>
        <w:rPr>
          <w:sz w:val="32"/>
          <w:szCs w:val="32"/>
        </w:rPr>
      </w:pPr>
    </w:p>
    <w:p w:rsidR="00DA6FFE" w:rsidRPr="00DA6FFE" w:rsidRDefault="00DA6FFE" w:rsidP="00DA6FFE">
      <w:pPr>
        <w:numPr>
          <w:ilvl w:val="0"/>
          <w:numId w:val="1"/>
        </w:numPr>
        <w:jc w:val="both"/>
        <w:rPr>
          <w:smallCaps/>
          <w:sz w:val="32"/>
          <w:szCs w:val="32"/>
        </w:rPr>
      </w:pPr>
      <w:r w:rsidRPr="00DA6FFE">
        <w:rPr>
          <w:b/>
          <w:smallCaps/>
          <w:color w:val="FF0000"/>
          <w:sz w:val="32"/>
          <w:szCs w:val="32"/>
        </w:rPr>
        <w:t>Coloro che si iscrivono al 2° anno della Scuola (2011/2012) possono rateizzare i 1000 euro</w:t>
      </w:r>
      <w:r w:rsidRPr="00DA6FFE">
        <w:rPr>
          <w:smallCaps/>
          <w:sz w:val="32"/>
          <w:szCs w:val="32"/>
        </w:rPr>
        <w:t xml:space="preserve">: </w:t>
      </w:r>
    </w:p>
    <w:p w:rsidR="00DA6FFE" w:rsidRDefault="00DA6FFE" w:rsidP="00DA6FFE">
      <w:pPr>
        <w:ind w:left="840"/>
        <w:jc w:val="both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>1 rata</w:t>
      </w:r>
      <w:r>
        <w:rPr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a settembre 2011: </w:t>
      </w:r>
      <w:r w:rsidRPr="00DA6FFE">
        <w:rPr>
          <w:b/>
          <w:sz w:val="32"/>
          <w:szCs w:val="32"/>
        </w:rPr>
        <w:t>500 euro)</w:t>
      </w:r>
    </w:p>
    <w:p w:rsidR="00DA6FFE" w:rsidRDefault="00DA6FFE" w:rsidP="00DA6FFE">
      <w:pPr>
        <w:ind w:left="840"/>
        <w:jc w:val="both"/>
        <w:rPr>
          <w:b/>
          <w:sz w:val="32"/>
          <w:szCs w:val="32"/>
        </w:rPr>
      </w:pPr>
      <w:r>
        <w:rPr>
          <w:b/>
          <w:color w:val="0000FF"/>
          <w:sz w:val="32"/>
          <w:szCs w:val="32"/>
        </w:rPr>
        <w:t>2 rata</w:t>
      </w:r>
      <w:r>
        <w:rPr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a settembre 2012: </w:t>
      </w:r>
      <w:r w:rsidRPr="00DA6FFE">
        <w:rPr>
          <w:b/>
          <w:sz w:val="32"/>
          <w:szCs w:val="32"/>
        </w:rPr>
        <w:t>500 euro)</w:t>
      </w:r>
    </w:p>
    <w:p w:rsidR="00DA6FFE" w:rsidRPr="00DA6FFE" w:rsidRDefault="00DA6FFE" w:rsidP="00DA6FFE">
      <w:pPr>
        <w:ind w:left="840"/>
        <w:jc w:val="both"/>
        <w:rPr>
          <w:b/>
          <w:sz w:val="32"/>
          <w:szCs w:val="32"/>
        </w:rPr>
      </w:pPr>
    </w:p>
    <w:p w:rsidR="00DA6FFE" w:rsidRDefault="00DA6FFE" w:rsidP="00DA6FFE">
      <w:pPr>
        <w:ind w:left="360"/>
        <w:jc w:val="both"/>
        <w:rPr>
          <w:sz w:val="32"/>
          <w:szCs w:val="32"/>
        </w:rPr>
      </w:pPr>
    </w:p>
    <w:p w:rsidR="00DA6FFE" w:rsidRPr="00DA6FFE" w:rsidRDefault="00DA6FFE" w:rsidP="00DA6FFE">
      <w:pPr>
        <w:numPr>
          <w:ilvl w:val="0"/>
          <w:numId w:val="1"/>
        </w:numPr>
        <w:jc w:val="both"/>
        <w:rPr>
          <w:sz w:val="32"/>
          <w:szCs w:val="32"/>
        </w:rPr>
      </w:pPr>
      <w:r w:rsidRPr="00DA6FFE">
        <w:rPr>
          <w:b/>
          <w:smallCaps/>
          <w:color w:val="FF0000"/>
          <w:sz w:val="32"/>
          <w:szCs w:val="32"/>
        </w:rPr>
        <w:t>Coloro che al luglio del 2011 completano il percorso didattico dei due anni possono frequentare il MEI pagando</w:t>
      </w:r>
      <w:r>
        <w:rPr>
          <w:b/>
          <w:smallCaps/>
          <w:color w:val="FF0000"/>
          <w:sz w:val="32"/>
          <w:szCs w:val="32"/>
        </w:rPr>
        <w:t>:</w:t>
      </w:r>
    </w:p>
    <w:p w:rsidR="00DA6FFE" w:rsidRDefault="00DA6FFE" w:rsidP="00DA6FFE">
      <w:pPr>
        <w:ind w:left="840"/>
        <w:jc w:val="both"/>
        <w:rPr>
          <w:b/>
          <w:color w:val="FF0000"/>
          <w:sz w:val="32"/>
          <w:szCs w:val="32"/>
        </w:rPr>
      </w:pPr>
      <w:r>
        <w:rPr>
          <w:b/>
          <w:color w:val="0000FF"/>
          <w:sz w:val="32"/>
          <w:szCs w:val="32"/>
        </w:rPr>
        <w:t>1 rata</w:t>
      </w:r>
      <w:r>
        <w:rPr>
          <w:b/>
          <w:color w:val="FF0000"/>
          <w:sz w:val="32"/>
          <w:szCs w:val="32"/>
        </w:rPr>
        <w:t xml:space="preserve"> (</w:t>
      </w:r>
      <w:r>
        <w:rPr>
          <w:b/>
          <w:sz w:val="32"/>
          <w:szCs w:val="32"/>
        </w:rPr>
        <w:t>450 euro entro l’inizio del MEI)</w:t>
      </w:r>
    </w:p>
    <w:p w:rsidR="00DA6FFE" w:rsidRDefault="00DA6FFE" w:rsidP="00DA6FFE">
      <w:pPr>
        <w:ind w:left="840"/>
        <w:jc w:val="both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>2 rata</w:t>
      </w:r>
      <w:r>
        <w:rPr>
          <w:b/>
          <w:color w:val="FF0000"/>
          <w:sz w:val="32"/>
          <w:szCs w:val="32"/>
        </w:rPr>
        <w:t xml:space="preserve"> (</w:t>
      </w:r>
      <w:r>
        <w:rPr>
          <w:b/>
          <w:sz w:val="32"/>
          <w:szCs w:val="32"/>
        </w:rPr>
        <w:t>entro la fine di novembre 2011: 40</w:t>
      </w:r>
      <w:r w:rsidRPr="00DA6FFE">
        <w:rPr>
          <w:b/>
          <w:sz w:val="32"/>
          <w:szCs w:val="32"/>
        </w:rPr>
        <w:t>0 euro</w:t>
      </w:r>
      <w:r>
        <w:rPr>
          <w:b/>
          <w:color w:val="FF0000"/>
          <w:sz w:val="32"/>
          <w:szCs w:val="32"/>
        </w:rPr>
        <w:t>).</w:t>
      </w:r>
    </w:p>
    <w:p w:rsidR="003B12C2" w:rsidRDefault="003B12C2"/>
    <w:p w:rsidR="00F22FDD" w:rsidRDefault="00F22FDD"/>
    <w:p w:rsidR="00213423" w:rsidRDefault="00213423" w:rsidP="00290081">
      <w:pPr>
        <w:jc w:val="both"/>
        <w:rPr>
          <w:b/>
        </w:rPr>
      </w:pPr>
      <w:r>
        <w:rPr>
          <w:b/>
        </w:rPr>
        <w:t>*Ovviamente è ammesso il pagamento in una sola soluzione della intera quota di iscrizione. La rateizzazione è facoltativa.</w:t>
      </w:r>
    </w:p>
    <w:p w:rsidR="00F22FDD" w:rsidRDefault="00290081" w:rsidP="00290081">
      <w:pPr>
        <w:jc w:val="both"/>
        <w:rPr>
          <w:b/>
        </w:rPr>
      </w:pPr>
      <w:r>
        <w:rPr>
          <w:b/>
        </w:rPr>
        <w:t>Il Cda della Scuola di Formazione Forense “G. Ambrosoli” precisa</w:t>
      </w:r>
      <w:r w:rsidR="00213423">
        <w:rPr>
          <w:b/>
        </w:rPr>
        <w:t xml:space="preserve"> inoltre</w:t>
      </w:r>
      <w:bookmarkStart w:id="0" w:name="_GoBack"/>
      <w:bookmarkEnd w:id="0"/>
      <w:r>
        <w:rPr>
          <w:b/>
        </w:rPr>
        <w:t xml:space="preserve"> che la rateizzazione impegna tutti</w:t>
      </w:r>
      <w:r w:rsidR="00F22FDD" w:rsidRPr="00290081">
        <w:rPr>
          <w:b/>
        </w:rPr>
        <w:t xml:space="preserve"> coloro che si iscrivono </w:t>
      </w:r>
      <w:r>
        <w:rPr>
          <w:b/>
        </w:rPr>
        <w:t>alla Scuola di</w:t>
      </w:r>
      <w:r w:rsidR="00F22FDD" w:rsidRPr="00290081">
        <w:rPr>
          <w:b/>
        </w:rPr>
        <w:t xml:space="preserve"> pagare l’intera cifra dovuta anche qualora dovessero abbandonare la Scuola. Non sono ammesse forme di pagamento modulare per singole parti del corso</w:t>
      </w:r>
      <w:r>
        <w:rPr>
          <w:b/>
        </w:rPr>
        <w:t>.</w:t>
      </w:r>
    </w:p>
    <w:p w:rsidR="00290081" w:rsidRPr="00290081" w:rsidRDefault="00290081" w:rsidP="00290081">
      <w:pPr>
        <w:jc w:val="both"/>
        <w:rPr>
          <w:b/>
        </w:rPr>
      </w:pPr>
    </w:p>
    <w:sectPr w:rsidR="00290081" w:rsidRPr="00290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34FC"/>
    <w:multiLevelType w:val="hybridMultilevel"/>
    <w:tmpl w:val="93720FB8"/>
    <w:lvl w:ilvl="0" w:tplc="330CE45E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2"/>
    <w:rsid w:val="00213423"/>
    <w:rsid w:val="00290081"/>
    <w:rsid w:val="003B12C2"/>
    <w:rsid w:val="00A73EE2"/>
    <w:rsid w:val="00DA6FFE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4</cp:revision>
  <dcterms:created xsi:type="dcterms:W3CDTF">2011-07-28T08:51:00Z</dcterms:created>
  <dcterms:modified xsi:type="dcterms:W3CDTF">2011-07-28T09:22:00Z</dcterms:modified>
</cp:coreProperties>
</file>